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sz w:val="22"/>
          <w:szCs w:val="22"/>
          <w:u w:val="none"/>
        </w:rPr>
      </w:pPr>
      <w:r w:rsidDel="00000000" w:rsidR="00000000" w:rsidRPr="00000000">
        <w:rPr>
          <w:rFonts w:ascii="Calibri" w:cs="Calibri" w:eastAsia="Calibri" w:hAnsi="Calibri"/>
          <w:sz w:val="22"/>
          <w:szCs w:val="22"/>
          <w:u w:val="none"/>
          <w:rtl w:val="0"/>
        </w:rPr>
        <w:t xml:space="preserve">Teacher</w:t>
      </w:r>
      <w:r w:rsidDel="00000000" w:rsidR="00000000" w:rsidRPr="00000000">
        <w:rPr>
          <w:rFonts w:ascii="Calibri" w:cs="Calibri" w:eastAsia="Calibri" w:hAnsi="Calibri"/>
          <w:sz w:val="22"/>
          <w:szCs w:val="22"/>
          <w:u w:val="none"/>
          <w:rtl w:val="0"/>
        </w:rPr>
        <w:t xml:space="preserve">: Clarissa Polson</w:t>
        <w:tab/>
        <w:t xml:space="preserve">Instructional Assistant: Haychel Allen</w:t>
        <w:tab/>
        <w:tab/>
        <w:tab/>
        <w:t xml:space="preserve">       Topic: Thanksgiving</w:t>
        <w:tab/>
        <w:tab/>
        <w:t xml:space="preserve">Date: November 20-24, 2017</w:t>
      </w:r>
    </w:p>
    <w:tbl>
      <w:tblPr>
        <w:tblStyle w:val="Table1"/>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2160"/>
        <w:gridCol w:w="8190"/>
        <w:gridCol w:w="2610"/>
        <w:tblGridChange w:id="0">
          <w:tblGrid>
            <w:gridCol w:w="1728"/>
            <w:gridCol w:w="2160"/>
            <w:gridCol w:w="8190"/>
            <w:gridCol w:w="2610"/>
          </w:tblGrid>
        </w:tblGridChange>
      </w:tblGrid>
      <w:tr>
        <w:trPr>
          <w:trHeight w:val="476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Arrival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8:30-8:45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12:30-12:35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Individual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Greet,  Backpack, Cubby, Folder, Soap, Towel, Book, Read, Responsibility, Personal Space</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b w:val="1"/>
                <w:sz w:val="18"/>
                <w:szCs w:val="18"/>
                <w:u w:val="single"/>
                <w:rtl w:val="0"/>
              </w:rPr>
              <w:t xml:space="preserve">Activities:</w:t>
            </w:r>
            <w:r w:rsidDel="00000000" w:rsidR="00000000" w:rsidRPr="00000000">
              <w:rPr>
                <w:sz w:val="18"/>
                <w:szCs w:val="18"/>
                <w:rtl w:val="0"/>
              </w:rPr>
              <w:t xml:space="preserve"> Students come in and put away their things into their cubbies. They will wash hands following the proper hand washing procedures. AM/PM: Students will sign in by putting their picture stick in the Safe Keeper Box then they will get a book for independent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sz w:val="18"/>
                <w:szCs w:val="18"/>
              </w:rPr>
            </w:pPr>
            <w:r w:rsidDel="00000000" w:rsidR="00000000" w:rsidRPr="00000000">
              <w:rPr>
                <w:b w:val="1"/>
                <w:sz w:val="18"/>
                <w:szCs w:val="18"/>
                <w:u w:val="single"/>
                <w:rtl w:val="0"/>
              </w:rPr>
              <w:t xml:space="preserve">Kentucky Early Childhood Standard:</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1.1- Demonstrates independent behavior.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1.3 – Exhibits independent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Learning Target: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 can put away my things.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rPr>
            </w:pPr>
            <w:r w:rsidDel="00000000" w:rsidR="00000000" w:rsidRPr="00000000">
              <w:rPr>
                <w:b w:val="1"/>
                <w:sz w:val="18"/>
                <w:szCs w:val="18"/>
                <w:u w:val="single"/>
                <w:rtl w:val="0"/>
              </w:rPr>
              <w:t xml:space="preserve">Strategies</w:t>
            </w:r>
            <w:r w:rsidDel="00000000" w:rsidR="00000000" w:rsidRPr="00000000">
              <w:rPr>
                <w:b w:val="1"/>
                <w:sz w:val="18"/>
                <w:szCs w:val="1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Cooperative Learning, Independent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Hand over Hand, Preferential Setting, Picture Schedule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CONSCIOUS DISCIPLINE</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Unite: </w:t>
            </w:r>
            <w:r w:rsidDel="00000000" w:rsidR="00000000" w:rsidRPr="00000000">
              <w:rPr>
                <w:sz w:val="18"/>
                <w:szCs w:val="18"/>
                <w:rtl w:val="0"/>
              </w:rPr>
              <w:t xml:space="preserve">Safe Keeper Box</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Disengage the Stress Response: </w:t>
            </w:r>
            <w:r w:rsidDel="00000000" w:rsidR="00000000" w:rsidRPr="00000000">
              <w:rPr>
                <w:sz w:val="18"/>
                <w:szCs w:val="18"/>
                <w:rtl w:val="0"/>
              </w:rPr>
              <w:t xml:space="preserve">S.T.A.R</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Connect: </w:t>
            </w:r>
            <w:r w:rsidDel="00000000" w:rsidR="00000000" w:rsidRPr="00000000">
              <w:rPr>
                <w:sz w:val="18"/>
                <w:szCs w:val="18"/>
                <w:rtl w:val="0"/>
              </w:rPr>
              <w:t xml:space="preserve">Greeting Students at the Door</w:t>
            </w:r>
          </w:p>
          <w:p w:rsidR="00000000" w:rsidDel="00000000" w:rsidP="00000000" w:rsidRDefault="00000000" w:rsidRPr="00000000">
            <w:pPr>
              <w:contextualSpacing w:val="0"/>
              <w:jc w:val="both"/>
              <w:rPr>
                <w:b w:val="1"/>
                <w:sz w:val="18"/>
                <w:szCs w:val="18"/>
                <w:u w:val="single"/>
              </w:rPr>
            </w:pPr>
            <w:r w:rsidDel="00000000" w:rsidR="00000000" w:rsidRPr="00000000">
              <w:rPr>
                <w:b w:val="1"/>
                <w:sz w:val="18"/>
                <w:szCs w:val="18"/>
                <w:rtl w:val="0"/>
              </w:rPr>
              <w:t xml:space="preserve">Activities to Commit: </w:t>
            </w:r>
            <w:r w:rsidDel="00000000" w:rsidR="00000000" w:rsidRPr="00000000">
              <w:rPr>
                <w:sz w:val="18"/>
                <w:szCs w:val="18"/>
                <w:rtl w:val="0"/>
              </w:rPr>
              <w:t xml:space="preserve">Commitments for Large Group Time </w:t>
            </w: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Hand over Hand, Picture Prompts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tc>
      </w:tr>
      <w:t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Breakfast/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8:45-9:15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12:35-1:05</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Whole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Lunch Number, Cafeteria, Tray, Silverware, Choice, Rules, Routines, Manners, Open, Milk, Trash</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rPr>
            </w:pPr>
            <w:r w:rsidDel="00000000" w:rsidR="00000000" w:rsidRPr="00000000">
              <w:rPr>
                <w:b w:val="1"/>
                <w:sz w:val="18"/>
                <w:szCs w:val="18"/>
                <w:u w:val="single"/>
                <w:rtl w:val="0"/>
              </w:rPr>
              <w:t xml:space="preserve">Activities:</w:t>
            </w:r>
            <w:r w:rsidDel="00000000" w:rsidR="00000000" w:rsidRPr="00000000">
              <w:rPr>
                <w:b w:val="1"/>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Line up in room along the circles on the floor. Students will walk in a straight line and follow hallway rules. We will sing our hallway rule song before we leave the classroom. Students will go through the line gathering all of the correct items and then entering their lunch number with assistance if needed. They will walk out to table and sit down. Students will follow cafeteria rules and have good manners. Students will open their own milk and silverware. Students will try first then will be assisted with opening things. Students will stay seated until their name is called to dump their trash, put their tray away, and then line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Kentucky Early Childhood Standard: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1.1- Demonstrates independent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Social Studies 1.4 - Recognizes and/or follows rules within the home, school, and community.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1.2 - Shows social cooperation.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Learning Target: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 can use good manners.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Strategies: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Cooperative Learning, Independent</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Modeling, Verbal Cues, Corrective Feedback</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 Corrective Feedback</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Hand over Hand, Direct Instruction, Peer Modeling, Cueing</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tc>
      </w:tr>
      <w:tr>
        <w:trPr>
          <w:trHeight w:val="2120" w:hRule="atLeast"/>
        </w:trPr>
        <w:tc>
          <w:tcPr>
            <w:shd w:fill="ffffff" w:val="clear"/>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Conscious Discipline</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Activities  for Large Group</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9:25-9:35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1:10-1:20</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Whole Group</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Commitments, Greeting, Commitments, Weather, Temperature, Graph, Daily News, Safe Keeper, Breathing, Connecting, Personal Space, Thanksgiving, Thankful, Traditions, Turkey, Alphabet, SOunds, letters, pie</w:t>
            </w:r>
          </w:p>
        </w:tc>
        <w:tc>
          <w:tcPr>
            <w:shd w:fill="ffffff" w:val="clear"/>
          </w:tcPr>
          <w:p w:rsidR="00000000" w:rsidDel="00000000" w:rsidP="00000000" w:rsidRDefault="00000000" w:rsidRPr="00000000">
            <w:pPr>
              <w:contextualSpacing w:val="0"/>
              <w:jc w:val="both"/>
              <w:rPr>
                <w:b w:val="1"/>
                <w:sz w:val="18"/>
                <w:szCs w:val="18"/>
              </w:rPr>
            </w:pPr>
            <w:r w:rsidDel="00000000" w:rsidR="00000000" w:rsidRPr="00000000">
              <w:rPr>
                <w:b w:val="1"/>
                <w:sz w:val="18"/>
                <w:szCs w:val="18"/>
                <w:rtl w:val="0"/>
              </w:rPr>
              <w:t xml:space="preserve">Morning Meeting: </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During large group time, we will see who is missing today and sign them into the We Wish You Well chart. We will sing the We Wish You Well song. Then we will review our Daily Commitments with song and movements. The students will decide on what commitment that they want to We will also incorporate our Greeting Song. We will check the weather by looking at a still weather map image and looking at the temperature. The students will help me to graph the temperature and help me decide if we can go outside or not. The students will have the opportunity to share some news for our preschool daily news. </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Monday:</w:t>
            </w:r>
            <w:r w:rsidDel="00000000" w:rsidR="00000000" w:rsidRPr="00000000">
              <w:rPr>
                <w:sz w:val="18"/>
                <w:szCs w:val="18"/>
                <w:rtl w:val="0"/>
              </w:rPr>
              <w:t xml:space="preserve"> Tom the Turkey Alphabet pie game. Students will learn the song, pick letters and say the name and sounds. </w:t>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Tuesday</w:t>
            </w:r>
            <w:r w:rsidDel="00000000" w:rsidR="00000000" w:rsidRPr="00000000">
              <w:rPr>
                <w:sz w:val="18"/>
                <w:szCs w:val="18"/>
                <w:rtl w:val="0"/>
              </w:rPr>
              <w:t xml:space="preserve">: Thanksgiving Treat; Thanksgiving what do you do? Traditions</w:t>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Wednesday: </w:t>
            </w:r>
            <w:r w:rsidDel="00000000" w:rsidR="00000000" w:rsidRPr="00000000">
              <w:rPr>
                <w:sz w:val="18"/>
                <w:szCs w:val="18"/>
                <w:rtl w:val="0"/>
              </w:rPr>
              <w:t xml:space="preserve">No School- Thanksgiving Break</w:t>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Thursday: </w:t>
            </w:r>
            <w:r w:rsidDel="00000000" w:rsidR="00000000" w:rsidRPr="00000000">
              <w:rPr>
                <w:sz w:val="18"/>
                <w:szCs w:val="18"/>
                <w:rtl w:val="0"/>
              </w:rPr>
              <w:t xml:space="preserve">No School- Thanksgiving Break</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Unite: </w:t>
            </w:r>
            <w:r w:rsidDel="00000000" w:rsidR="00000000" w:rsidRPr="00000000">
              <w:rPr>
                <w:sz w:val="18"/>
                <w:szCs w:val="18"/>
                <w:rtl w:val="0"/>
              </w:rPr>
              <w:t xml:space="preserve">Safe Keeper Box; We Wish You Well</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Disengage the Stress Response: </w:t>
            </w:r>
            <w:r w:rsidDel="00000000" w:rsidR="00000000" w:rsidRPr="00000000">
              <w:rPr>
                <w:sz w:val="18"/>
                <w:szCs w:val="18"/>
                <w:rtl w:val="0"/>
              </w:rPr>
              <w:t xml:space="preserve">Students will roll dice to pick a breathing activity</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Connect: </w:t>
            </w:r>
            <w:r w:rsidDel="00000000" w:rsidR="00000000" w:rsidRPr="00000000">
              <w:rPr>
                <w:sz w:val="18"/>
                <w:szCs w:val="18"/>
                <w:rtl w:val="0"/>
              </w:rPr>
              <w:t xml:space="preserve">Students will roll dice to pick a connecting activity</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Commit: </w:t>
            </w:r>
            <w:r w:rsidDel="00000000" w:rsidR="00000000" w:rsidRPr="00000000">
              <w:rPr>
                <w:sz w:val="18"/>
                <w:szCs w:val="18"/>
                <w:rtl w:val="0"/>
              </w:rPr>
              <w:t xml:space="preserve">Students will commit to working extra hard on one commitment. </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Checklist</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tc>
      </w:tr>
      <w:tr>
        <w:trPr>
          <w:trHeight w:val="212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Free Choice Learning Centers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9:45-10:45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1:20-2:20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Independent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Centers, Sharing, timer, Clothespin, Friends, appropriate, inappropriate, schedule, Commitments, Safe Place, Clean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Children may choose which center they may want to play in: Blocks, House Keeping, Library, Cozy Corner, Writing, Math, Science, Sand/ Water Table, Music, Listening Center, and Computer or IPAD.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Centers Available: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Listed below are learning opportunities that a child could engage in during free choice time. Children are actively learning and exploring through play each day. During this time, they can choose their own center and activity. The activities listed below are examples of activities that a child can engage in at various centers. Blocks: assorted blocks, cars, people, animals. Dramatic Play: clothes, food, dishes, babies, books, thematic items. Art: crayons, paper, markers, play dough, paint. Library: books on thematic units. Cozy Corner: Books, Puppets, Fidgets. Math: Puzzles, Bristle Blocks, Bead Counter, Pattern Blocks, Shapes, and Gears. Science: Magnets, Magnifying Glass, Rocks, Safety Goggles, Tape Measure, and Scale. Writing: Paper, Writing Utensils, Doodle Boards, White Boards, Name Cards, and Handwriting Without Tears. Sand/Water Table: Variety of sensory play using water, sand, small toys, and small tools. Music: A variety of instruments, Music, and Smartboard interactions. Listening Center: IPOD with headphones listening to pre-downloaded classical or daily large group songs. Computer/IPAD: Educational Games, Typing, and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Kentucky Early Childhood Standard</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1.2 - Shows social cooperation.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1.3 - Applies social problem solving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 Social Studies 1.4 - Recognizes and/or follows rules within the home, school, and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Learning Target: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I can share toys with my friends.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Strategies:</w:t>
            </w:r>
            <w:r w:rsidDel="00000000" w:rsidR="00000000" w:rsidRPr="00000000">
              <w:rPr>
                <w:sz w:val="18"/>
                <w:szCs w:val="1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Manipulative, Hands-on, Independent, Cooperative Learning</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Checklist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 De-Escalation Strategies, Adaptive Materials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 Adaptive Materials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 Prompting</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 Visual Timer, Hand-over-Hand</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Visual Cues , Corrective Feedback</w:t>
            </w:r>
          </w:p>
        </w:tc>
      </w:tr>
      <w:tr>
        <w:trPr>
          <w:trHeight w:val="222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Large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Music and Movement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9:35-9:45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2:30-2:40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T/TH (Music Teacher)</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Whole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Instruments,  Sing, Dance, Movement, Commitments,  Turkey, Ten, Little, Hop</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b w:val="1"/>
                <w:sz w:val="18"/>
                <w:szCs w:val="18"/>
                <w:u w:val="single"/>
                <w:rtl w:val="0"/>
              </w:rPr>
              <w:t xml:space="preserve">Activities:</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During large group music and movement, students will be given a musical instrument and are able to dance using directed and nondirected movements. Students will have the opportunity to lead the class in movements if they choose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b w:val="1"/>
                <w:sz w:val="18"/>
                <w:szCs w:val="18"/>
                <w:u w:val="single"/>
                <w:rtl w:val="0"/>
              </w:rPr>
              <w:t xml:space="preserve">Music:</w:t>
            </w:r>
            <w:r w:rsidDel="00000000" w:rsidR="00000000" w:rsidRPr="00000000">
              <w:rPr>
                <w:sz w:val="18"/>
                <w:szCs w:val="18"/>
                <w:rtl w:val="0"/>
              </w:rPr>
              <w:t xml:space="preserve"> Ten Little Turkeys (The Learning Station), A Turkey Dance (The Learning Station), Do the Turkey Hop (The Kiboomers)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Kentucky Early Childhood Standard: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 A.H. 1.2 – Develops skills in and appreciation of dance.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 A.H. 1.3 – Develops skills in and appreciation of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Learning Target: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 can dance using instruments.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Strategies: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Cooperative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Adaptive Materials, prefered seating</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1200" w:hRule="atLeast"/>
        </w:trPr>
        <w:tc>
          <w:tcPr>
            <w:shd w:fill="ffffff" w:val="clear"/>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Small Group</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10:45-10:55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2:20-2:30</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Mon: Second Steps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Tues-Thurs: Rotating Groups</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Small Group</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Materials, Rules, Routines, Friends, Sharing, Taking Turns, Family, turkey, create, 3D, materials, collage, </w:t>
            </w:r>
          </w:p>
          <w:p w:rsidR="00000000" w:rsidDel="00000000" w:rsidP="00000000" w:rsidRDefault="00000000" w:rsidRPr="00000000">
            <w:pPr>
              <w:contextualSpacing w:val="0"/>
              <w:rPr>
                <w:sz w:val="18"/>
                <w:szCs w:val="18"/>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Teacher Directed Activity:</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We will make and create 3D turkeys using cardboard tubes, clay, feathers, googly eyes, writing utensils, other 3D materials.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Kentucky Early Childhood Standard</w:t>
            </w:r>
            <w:r w:rsidDel="00000000" w:rsidR="00000000" w:rsidRPr="00000000">
              <w:rPr>
                <w:sz w:val="18"/>
                <w:szCs w:val="18"/>
                <w:rtl w:val="0"/>
              </w:rPr>
              <w:t xml:space="preserve">: </w:t>
            </w:r>
          </w:p>
          <w:p w:rsidR="00000000" w:rsidDel="00000000" w:rsidP="00000000" w:rsidRDefault="00000000" w:rsidRPr="00000000">
            <w:pPr>
              <w:numPr>
                <w:ilvl w:val="0"/>
                <w:numId w:val="3"/>
              </w:numPr>
              <w:ind w:left="720" w:hanging="360"/>
              <w:contextualSpacing w:val="1"/>
              <w:rPr>
                <w:sz w:val="18"/>
                <w:szCs w:val="18"/>
              </w:rPr>
            </w:pPr>
            <w:r w:rsidDel="00000000" w:rsidR="00000000" w:rsidRPr="00000000">
              <w:rPr>
                <w:sz w:val="18"/>
                <w:szCs w:val="18"/>
                <w:rtl w:val="0"/>
              </w:rPr>
              <w:t xml:space="preserve">Arts and Humanities 1.1: Develops skills in and appreciation of visual arts.</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Learning Target</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 can create a turkey.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Strategies: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Hands-On, Taking Turns, Modeling</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Many different materials, assistance</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u w:val="single"/>
                <w:rtl w:val="0"/>
              </w:rPr>
              <w:t xml:space="preserve">Teacher Assistant Directed  Activity</w:t>
            </w:r>
            <w:r w:rsidDel="00000000" w:rsidR="00000000" w:rsidRPr="00000000">
              <w:rPr>
                <w:b w:val="1"/>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Class art project. Students will together create an art project with whatever materials they want to from the art center. Collage.</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color w:val="ffc000"/>
                <w:sz w:val="18"/>
                <w:szCs w:val="18"/>
              </w:rPr>
            </w:pPr>
            <w:r w:rsidDel="00000000" w:rsidR="00000000" w:rsidRPr="00000000">
              <w:rPr>
                <w:b w:val="1"/>
                <w:sz w:val="18"/>
                <w:szCs w:val="18"/>
                <w:u w:val="single"/>
                <w:rtl w:val="0"/>
              </w:rPr>
              <w:t xml:space="preserve">Kentucky Early Childhood Standard</w:t>
            </w:r>
            <w:r w:rsidDel="00000000" w:rsidR="00000000" w:rsidRPr="00000000">
              <w:rPr>
                <w:b w:val="1"/>
                <w:color w:val="ffc000"/>
                <w:sz w:val="18"/>
                <w:szCs w:val="18"/>
                <w:rtl w:val="0"/>
              </w:rPr>
              <w:t xml:space="preserve"> </w:t>
            </w:r>
          </w:p>
          <w:p w:rsidR="00000000" w:rsidDel="00000000" w:rsidP="00000000" w:rsidRDefault="00000000" w:rsidRPr="00000000">
            <w:pPr>
              <w:numPr>
                <w:ilvl w:val="0"/>
                <w:numId w:val="2"/>
              </w:numPr>
              <w:ind w:left="720" w:hanging="360"/>
              <w:contextualSpacing w:val="1"/>
              <w:rPr>
                <w:sz w:val="18"/>
                <w:szCs w:val="18"/>
                <w:u w:val="none"/>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Learning Target:</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 can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Strategies:</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Modeling, Peer Buddies,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Differentiation: </w:t>
            </w:r>
            <w:r w:rsidDel="00000000" w:rsidR="00000000" w:rsidRPr="00000000">
              <w:rPr>
                <w:sz w:val="18"/>
                <w:szCs w:val="18"/>
                <w:rtl w:val="0"/>
              </w:rPr>
              <w:t xml:space="preserve"> </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Independent Activity</w:t>
            </w:r>
            <w:r w:rsidDel="00000000" w:rsidR="00000000" w:rsidRPr="00000000">
              <w:rPr>
                <w:b w:val="1"/>
                <w:sz w:val="18"/>
                <w:szCs w:val="18"/>
                <w:rtl w:val="0"/>
              </w:rPr>
              <w:t xml:space="preserve">:  </w:t>
              <w:br w:type="textWrapping"/>
              <w:t xml:space="preserve">NO GROUP- TWO DAY WEEK </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Kentucky Early Childhood Standard Learning Target:</w:t>
            </w:r>
          </w:p>
          <w:p w:rsidR="00000000" w:rsidDel="00000000" w:rsidP="00000000" w:rsidRDefault="00000000" w:rsidRPr="00000000">
            <w:pPr>
              <w:numPr>
                <w:ilvl w:val="0"/>
                <w:numId w:val="1"/>
              </w:numPr>
              <w:ind w:left="435" w:hanging="360"/>
              <w:contextualSpacing w:val="1"/>
              <w:rPr>
                <w:sz w:val="18"/>
                <w:szCs w:val="18"/>
                <w:u w:val="none"/>
              </w:rPr>
            </w:pPr>
            <w:r w:rsidDel="00000000" w:rsidR="00000000" w:rsidRPr="00000000">
              <w:rPr>
                <w:sz w:val="18"/>
                <w:szCs w:val="18"/>
                <w:rtl w:val="0"/>
              </w:rPr>
              <w:t xml:space="preserve">NO GROUP- TWO DAY WEEK</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Learning Target: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NO GROUP- TWO DAY WEEK</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Strategies:</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Modeling, Hands-On</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Checklist</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Student 1: Picture Prompts, Verbal Prompts, Direct Instruction</w:t>
              <w:br w:type="textWrapping"/>
              <w:t xml:space="preserve">Student 2: Picture Prompts, Modeling, Verbal Cues</w:t>
              <w:br w:type="textWrapping"/>
              <w:t xml:space="preserve">Student 3: Modeling, First-Then, Specific Praise</w:t>
              <w:br w:type="textWrapping"/>
              <w:t xml:space="preserve">Student 4: Modeling, Prompting, Picture Prompts, Direct Instruction</w:t>
              <w:br w:type="textWrapping"/>
              <w:t xml:space="preserve">Student 5: Modeling and Visual Cues </w:t>
              <w:br w:type="textWrapping"/>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rtl w:val="0"/>
              </w:rPr>
            </w:r>
          </w:p>
        </w:tc>
      </w:tr>
      <w:tr>
        <w:trPr>
          <w:trHeight w:val="1200" w:hRule="atLeast"/>
        </w:trPr>
        <w:tc>
          <w:tcPr>
            <w:shd w:fill="ffffff" w:val="clear"/>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Gross Motor</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11:05-11:35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2:40-3:10</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Individual/Small/Large Group</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Rules, Sharing, manners, pedal, skip, hop, tricycle, toss, obstacles</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ind w:left="360" w:firstLine="0"/>
              <w:contextualSpacing w:val="0"/>
              <w:rPr>
                <w:i w:val="1"/>
                <w:sz w:val="18"/>
                <w:szCs w:val="18"/>
              </w:rPr>
            </w:pPr>
            <w:r w:rsidDel="00000000" w:rsidR="00000000" w:rsidRPr="00000000">
              <w:rPr>
                <w:rtl w:val="0"/>
              </w:rPr>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Activities Available: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Students will have free choice of a variety of activities outside to do including riding bikes, water table, slides, playground, Hula hoops, sidewalk chalk, etc. In case of rain, we will play in the gym in the AM and in the cafeteria in the PM or we will do gross motor in the classroom. We will also do some activities in the room for movement. (Exercises, ball toss, obstacle course, etc.)</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Kentucky Early Childhood Standard:</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P.E 1.1 Performs a variety of locomotor skills with control and balance.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P.E. 1.2 Performs a variety of non-locomotor skills with control and balance.</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b w:val="1"/>
                <w:sz w:val="18"/>
                <w:szCs w:val="18"/>
                <w:u w:val="single"/>
                <w:rtl w:val="0"/>
              </w:rPr>
              <w:t xml:space="preserve">Learning Targets:</w:t>
            </w:r>
            <w:r w:rsidDel="00000000" w:rsidR="00000000" w:rsidRPr="00000000">
              <w:rPr>
                <w:sz w:val="18"/>
                <w:szCs w:val="18"/>
                <w:u w:val="single"/>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 can skip. I can climb. I can pedal a tricycle. I can throw a ball.</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Strategies:</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Cooperative Morning</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Checklist</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 Corrective Feedback</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Specific Praise, Corrective Feedback</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 Hand over hand,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tc>
      </w:tr>
      <w:tr>
        <w:trPr>
          <w:trHeight w:val="120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Large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Read Aloud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11:35-11:50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3:25-3:35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Large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Front, Back, Title, Read, Predict, Character, Family, Friends, Sharing, Bear, Thanks, Thankful, Turkey, Thanksgiving,  Swallowed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Activity:</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will sit on the large carpet with the whole class and listen to the story. Teacher will use Dialogic Reading Techniques. Asking higher order thinking questions as we read the books.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Books: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u w:val="single"/>
                <w:rtl w:val="0"/>
              </w:rPr>
              <w:t xml:space="preserve">Monday:</w:t>
            </w:r>
            <w:r w:rsidDel="00000000" w:rsidR="00000000" w:rsidRPr="00000000">
              <w:rPr>
                <w:sz w:val="18"/>
                <w:szCs w:val="18"/>
                <w:rtl w:val="0"/>
              </w:rPr>
              <w:t xml:space="preserve"> Bear Says Thanks!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u w:val="single"/>
                <w:rtl w:val="0"/>
              </w:rPr>
              <w:t xml:space="preserve">Tuesday:</w:t>
            </w:r>
            <w:r w:rsidDel="00000000" w:rsidR="00000000" w:rsidRPr="00000000">
              <w:rPr>
                <w:sz w:val="18"/>
                <w:szCs w:val="18"/>
                <w:rtl w:val="0"/>
              </w:rPr>
              <w:t xml:space="preserve"> There was an Old Lady who Swallowed a Turkey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u w:val="single"/>
                <w:rtl w:val="0"/>
              </w:rPr>
              <w:t xml:space="preserve">Wednesday: </w:t>
            </w:r>
            <w:r w:rsidDel="00000000" w:rsidR="00000000" w:rsidRPr="00000000">
              <w:rPr>
                <w:sz w:val="18"/>
                <w:szCs w:val="18"/>
                <w:rtl w:val="0"/>
              </w:rPr>
              <w:t xml:space="preserve">No School- Thanksgiving Break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u w:val="single"/>
                <w:rtl w:val="0"/>
              </w:rPr>
              <w:t xml:space="preserve">Thursday: </w:t>
            </w:r>
            <w:r w:rsidDel="00000000" w:rsidR="00000000" w:rsidRPr="00000000">
              <w:rPr>
                <w:sz w:val="18"/>
                <w:szCs w:val="18"/>
                <w:rtl w:val="0"/>
              </w:rPr>
              <w:t xml:space="preserve"> No School- Thanksgiving Break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Kentucky Early Childhood Standard:</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L.A. 3.1 – Listens to and/or responds to reading materials with interest and enjoyment.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L.A. 3.2 – Shows interest and understanding of the basic concepts and conventions of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Learning Target: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 can listen to a story while sitting on the large group carpet.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Cooperative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Preferred seating, Modeling </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w:t>
            </w:r>
          </w:p>
          <w:p w:rsidR="00000000" w:rsidDel="00000000" w:rsidP="00000000" w:rsidRDefault="00000000" w:rsidRPr="00000000">
            <w:pPr>
              <w:contextualSpacing w:val="0"/>
              <w:rPr>
                <w:rFonts w:ascii="Calibri" w:cs="Calibri" w:eastAsia="Calibri" w:hAnsi="Calibri"/>
                <w:b w:val="1"/>
                <w:sz w:val="18"/>
                <w:szCs w:val="18"/>
                <w:u w:val="single"/>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r w:rsidDel="00000000" w:rsidR="00000000" w:rsidRPr="00000000">
              <w:rPr>
                <w:rtl w:val="0"/>
              </w:rPr>
            </w:r>
          </w:p>
        </w:tc>
      </w:tr>
      <w:tr>
        <w:trPr>
          <w:trHeight w:val="54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Dismissal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11:50-12:00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3:35-3:40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Handwriting Without Tears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Zoophonics </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Whole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Independent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Lineup, backpack, cubbies, folders, Sign-Out, Big and Little Lines, Big and Little Curves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Activity: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We will sing our goodbye song and recap over what we did today. We will work on sounds and letter names using zoophonics. We will also work on HWT and mat man. Students will wish their friends a good day. Students will be asked if they need to use the restroom before they go home and expected to follow restroom and hand washing procedures. Students will take papers or folders out of their cubbies and put them into their backpacks and then line up and say their goodbyes. Students will wait for their bus monitors to pick them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Kentucky Early Childhood Standard: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Social Studies 1.4 - Recognizes and/or follows rules within the home, school, and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 Health/Mental Wellness 1.1- Demonstrates independent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Learning Targets: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I can take care of my belongings; I can walk in a 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Hands-On, Cooperative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CONSCIOUS DISCIPLINE</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Unite: </w:t>
            </w:r>
            <w:r w:rsidDel="00000000" w:rsidR="00000000" w:rsidRPr="00000000">
              <w:rPr>
                <w:sz w:val="18"/>
                <w:szCs w:val="18"/>
                <w:rtl w:val="0"/>
              </w:rPr>
              <w:t xml:space="preserve">Goodbye Song</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Disengage the Stress Response: </w:t>
            </w:r>
            <w:r w:rsidDel="00000000" w:rsidR="00000000" w:rsidRPr="00000000">
              <w:rPr>
                <w:sz w:val="18"/>
                <w:szCs w:val="18"/>
                <w:rtl w:val="0"/>
              </w:rPr>
              <w:t xml:space="preserve">We roll the dice to pick a breathing activity.</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Connect: </w:t>
            </w:r>
            <w:r w:rsidDel="00000000" w:rsidR="00000000" w:rsidRPr="00000000">
              <w:rPr>
                <w:sz w:val="18"/>
                <w:szCs w:val="18"/>
                <w:rtl w:val="0"/>
              </w:rPr>
              <w:t xml:space="preserve">We roll the dice to pick a connecting activity.</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Commit: </w:t>
            </w:r>
            <w:r w:rsidDel="00000000" w:rsidR="00000000" w:rsidRPr="00000000">
              <w:rPr>
                <w:sz w:val="18"/>
                <w:szCs w:val="18"/>
                <w:rtl w:val="0"/>
              </w:rPr>
              <w:t xml:space="preserve">Students will commit to a hallway commitment to work on. </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w:t>
            </w:r>
          </w:p>
          <w:p w:rsidR="00000000" w:rsidDel="00000000" w:rsidP="00000000" w:rsidRDefault="00000000" w:rsidRPr="00000000">
            <w:pPr>
              <w:contextualSpacing w:val="0"/>
              <w:rPr>
                <w:i w:val="1"/>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r w:rsidDel="00000000" w:rsidR="00000000" w:rsidRPr="00000000">
              <w:rPr>
                <w:rtl w:val="0"/>
              </w:rPr>
            </w:r>
          </w:p>
        </w:tc>
      </w:tr>
      <w:tr>
        <w:trPr>
          <w:trHeight w:val="54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FRIDAY</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Fridays for home visits, planning, ARC meetings and room preparation. </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tc>
      </w:tr>
    </w:tbl>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sz w:val="22"/>
          <w:szCs w:val="22"/>
        </w:rPr>
      </w:pPr>
      <w:r w:rsidDel="00000000" w:rsidR="00000000" w:rsidRPr="00000000">
        <w:rPr>
          <w:rtl w:val="0"/>
        </w:rPr>
      </w:r>
    </w:p>
    <w:sectPr>
      <w:pgSz w:h="12240" w:w="15840"/>
      <w:pgMar w:bottom="720" w:top="45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Arial" w:cs="Arial" w:eastAsia="Arial" w:hAnsi="Arial"/>
      <w:b w:val="1"/>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